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79B6">
      <w:pPr>
        <w:spacing w:before="156" w:beforeLines="50" w:after="156" w:afterLines="50" w:line="380" w:lineRule="exact"/>
        <w:jc w:val="center"/>
        <w:rPr>
          <w:rFonts w:hint="eastAsia" w:eastAsia="黑体"/>
          <w:b/>
          <w:bCs/>
          <w:sz w:val="36"/>
        </w:rPr>
      </w:pPr>
      <w:r>
        <w:rPr>
          <w:rFonts w:hint="eastAsia" w:eastAsia="黑体"/>
          <w:b/>
          <w:bCs/>
          <w:sz w:val="36"/>
        </w:rPr>
        <w:t>第</w:t>
      </w:r>
      <w:r>
        <w:rPr>
          <w:rFonts w:hint="eastAsia" w:eastAsia="黑体"/>
          <w:b/>
          <w:bCs/>
          <w:sz w:val="36"/>
          <w:lang w:val="en-US" w:eastAsia="zh-CN"/>
        </w:rPr>
        <w:t>五</w:t>
      </w:r>
      <w:r>
        <w:rPr>
          <w:rFonts w:hint="eastAsia" w:eastAsia="黑体"/>
          <w:b/>
          <w:bCs/>
          <w:sz w:val="36"/>
        </w:rPr>
        <w:t>~</w:t>
      </w:r>
      <w:r>
        <w:rPr>
          <w:rFonts w:hint="eastAsia" w:eastAsia="黑体"/>
          <w:b/>
          <w:bCs/>
          <w:sz w:val="36"/>
          <w:lang w:val="en-US" w:eastAsia="zh-CN"/>
        </w:rPr>
        <w:t>六</w:t>
      </w:r>
      <w:r>
        <w:rPr>
          <w:rFonts w:hint="eastAsia" w:eastAsia="黑体"/>
          <w:b/>
          <w:bCs/>
          <w:sz w:val="36"/>
        </w:rPr>
        <w:t>周工作安排</w:t>
      </w:r>
    </w:p>
    <w:p w14:paraId="73D8F8A4">
      <w:pPr>
        <w:spacing w:after="156" w:afterLines="50" w:line="240" w:lineRule="exact"/>
        <w:jc w:val="center"/>
        <w:rPr>
          <w:szCs w:val="21"/>
        </w:rPr>
      </w:pPr>
      <w:r>
        <w:rPr>
          <w:rFonts w:hint="eastAsia"/>
          <w:szCs w:val="21"/>
        </w:rPr>
        <w:t>（</w:t>
      </w:r>
      <w:r>
        <w:rPr>
          <w:rFonts w:hint="eastAsia"/>
          <w:szCs w:val="21"/>
          <w:lang w:val="en-US" w:eastAsia="zh-CN"/>
        </w:rPr>
        <w:t>9</w:t>
      </w:r>
      <w:r>
        <w:rPr>
          <w:rFonts w:hint="eastAsia"/>
          <w:szCs w:val="21"/>
        </w:rPr>
        <w:t>月</w:t>
      </w:r>
      <w:r>
        <w:rPr>
          <w:rFonts w:hint="eastAsia"/>
          <w:szCs w:val="21"/>
          <w:lang w:val="en-US" w:eastAsia="zh-CN"/>
        </w:rPr>
        <w:t>30</w:t>
      </w:r>
      <w:r>
        <w:rPr>
          <w:rFonts w:hint="eastAsia"/>
          <w:szCs w:val="21"/>
        </w:rPr>
        <w:t>日~</w:t>
      </w:r>
      <w:r>
        <w:rPr>
          <w:rFonts w:hint="eastAsia"/>
          <w:szCs w:val="21"/>
          <w:lang w:val="en-US" w:eastAsia="zh-CN"/>
        </w:rPr>
        <w:t>10</w:t>
      </w:r>
      <w:r>
        <w:rPr>
          <w:rFonts w:hint="eastAsia"/>
          <w:szCs w:val="21"/>
        </w:rPr>
        <w:t>月</w:t>
      </w:r>
      <w:r>
        <w:rPr>
          <w:rFonts w:hint="eastAsia"/>
          <w:szCs w:val="21"/>
          <w:lang w:val="en-US" w:eastAsia="zh-CN"/>
        </w:rPr>
        <w:t>13</w:t>
      </w:r>
      <w:r>
        <w:rPr>
          <w:rFonts w:hint="eastAsia"/>
          <w:szCs w:val="21"/>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8280"/>
      </w:tblGrid>
      <w:tr w14:paraId="684B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E8EF203">
            <w:pPr>
              <w:spacing w:line="400" w:lineRule="exact"/>
              <w:jc w:val="center"/>
              <w:rPr>
                <w:rFonts w:hint="eastAsia"/>
                <w:sz w:val="24"/>
              </w:rPr>
            </w:pPr>
            <w:r>
              <w:rPr>
                <w:rFonts w:hint="eastAsia"/>
                <w:sz w:val="24"/>
              </w:rPr>
              <w:t>序</w:t>
            </w:r>
          </w:p>
        </w:tc>
        <w:tc>
          <w:tcPr>
            <w:tcW w:w="720" w:type="dxa"/>
            <w:noWrap w:val="0"/>
            <w:vAlign w:val="center"/>
          </w:tcPr>
          <w:p w14:paraId="59918C19">
            <w:pPr>
              <w:spacing w:line="400" w:lineRule="exact"/>
              <w:jc w:val="center"/>
              <w:rPr>
                <w:rFonts w:hint="eastAsia"/>
                <w:sz w:val="24"/>
              </w:rPr>
            </w:pPr>
            <w:r>
              <w:rPr>
                <w:rFonts w:hint="eastAsia"/>
                <w:sz w:val="24"/>
              </w:rPr>
              <w:t>项目</w:t>
            </w:r>
          </w:p>
        </w:tc>
        <w:tc>
          <w:tcPr>
            <w:tcW w:w="8280" w:type="dxa"/>
            <w:noWrap w:val="0"/>
            <w:vAlign w:val="center"/>
          </w:tcPr>
          <w:p w14:paraId="2ED5009A">
            <w:pPr>
              <w:spacing w:line="400" w:lineRule="exact"/>
              <w:jc w:val="center"/>
              <w:rPr>
                <w:rFonts w:hint="eastAsia"/>
                <w:sz w:val="24"/>
              </w:rPr>
            </w:pPr>
            <w:r>
              <w:rPr>
                <w:rFonts w:hint="eastAsia"/>
                <w:sz w:val="24"/>
              </w:rPr>
              <w:t>工   作   要   点</w:t>
            </w:r>
          </w:p>
        </w:tc>
      </w:tr>
      <w:tr w14:paraId="6A87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68" w:type="dxa"/>
            <w:noWrap w:val="0"/>
            <w:vAlign w:val="center"/>
          </w:tcPr>
          <w:p w14:paraId="45D6DA14">
            <w:pPr>
              <w:spacing w:line="400" w:lineRule="exact"/>
              <w:rPr>
                <w:rFonts w:hint="eastAsia"/>
                <w:sz w:val="24"/>
              </w:rPr>
            </w:pPr>
            <w:r>
              <w:rPr>
                <w:rFonts w:hint="eastAsia"/>
                <w:sz w:val="24"/>
              </w:rPr>
              <w:t>1</w:t>
            </w:r>
          </w:p>
        </w:tc>
        <w:tc>
          <w:tcPr>
            <w:tcW w:w="720" w:type="dxa"/>
            <w:noWrap w:val="0"/>
            <w:vAlign w:val="center"/>
          </w:tcPr>
          <w:p w14:paraId="6370739D">
            <w:pPr>
              <w:spacing w:line="400" w:lineRule="exact"/>
              <w:jc w:val="center"/>
              <w:rPr>
                <w:rFonts w:hint="eastAsia" w:eastAsia="宋体"/>
                <w:sz w:val="24"/>
                <w:lang w:val="en-US" w:eastAsia="zh-CN"/>
              </w:rPr>
            </w:pPr>
            <w:r>
              <w:rPr>
                <w:rFonts w:hint="eastAsia"/>
                <w:sz w:val="24"/>
                <w:lang w:val="en-US" w:eastAsia="zh-CN"/>
              </w:rPr>
              <w:t>支部</w:t>
            </w:r>
          </w:p>
          <w:p w14:paraId="43E6A3EA">
            <w:pPr>
              <w:spacing w:line="400" w:lineRule="exact"/>
              <w:jc w:val="center"/>
              <w:rPr>
                <w:rFonts w:hint="eastAsia"/>
                <w:sz w:val="24"/>
              </w:rPr>
            </w:pPr>
            <w:r>
              <w:rPr>
                <w:rFonts w:hint="eastAsia"/>
                <w:sz w:val="24"/>
              </w:rPr>
              <w:t>行政工作</w:t>
            </w:r>
          </w:p>
        </w:tc>
        <w:tc>
          <w:tcPr>
            <w:tcW w:w="8280" w:type="dxa"/>
            <w:noWrap w:val="0"/>
            <w:vAlign w:val="center"/>
          </w:tcPr>
          <w:p w14:paraId="627C395A">
            <w:pPr>
              <w:pStyle w:val="10"/>
              <w:keepNext w:val="0"/>
              <w:keepLines w:val="0"/>
              <w:pageBreakBefore w:val="0"/>
              <w:numPr>
                <w:ilvl w:val="0"/>
                <w:numId w:val="1"/>
              </w:numPr>
              <w:kinsoku/>
              <w:wordWrap/>
              <w:overflowPunct/>
              <w:topLinePunct w:val="0"/>
              <w:bidi w:val="0"/>
              <w:snapToGrid/>
              <w:spacing w:line="350" w:lineRule="exact"/>
              <w:ind w:left="0" w:leftChars="0" w:firstLine="420" w:firstLineChars="0"/>
              <w:textAlignment w:val="auto"/>
              <w:rPr>
                <w:rFonts w:hint="default"/>
                <w:lang w:val="en-US"/>
              </w:rPr>
            </w:pPr>
            <w:r>
              <w:rPr>
                <w:rFonts w:hint="eastAsia"/>
                <w:lang w:val="en-US" w:eastAsia="zh-CN"/>
              </w:rPr>
              <w:t>做好10月中旬“石梅小学党建工作协作区开放式主题当日活动”各项准备工作。</w:t>
            </w:r>
          </w:p>
          <w:p w14:paraId="0FF34CE6">
            <w:pPr>
              <w:pStyle w:val="10"/>
              <w:keepNext w:val="0"/>
              <w:keepLines w:val="0"/>
              <w:pageBreakBefore w:val="0"/>
              <w:numPr>
                <w:ilvl w:val="0"/>
                <w:numId w:val="1"/>
              </w:numPr>
              <w:kinsoku/>
              <w:wordWrap/>
              <w:overflowPunct/>
              <w:topLinePunct w:val="0"/>
              <w:bidi w:val="0"/>
              <w:snapToGrid/>
              <w:spacing w:line="350" w:lineRule="exact"/>
              <w:ind w:left="0" w:leftChars="0" w:firstLine="420" w:firstLineChars="0"/>
              <w:textAlignment w:val="auto"/>
              <w:rPr>
                <w:rFonts w:hint="default"/>
                <w:lang w:val="en-US"/>
              </w:rPr>
            </w:pPr>
            <w:r>
              <w:rPr>
                <w:rFonts w:hint="eastAsia"/>
                <w:lang w:val="en-US" w:eastAsia="zh-CN"/>
              </w:rPr>
              <w:t>做好2024年度教育事业统计工作。</w:t>
            </w:r>
          </w:p>
        </w:tc>
      </w:tr>
      <w:tr w14:paraId="4B4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4DF1B906">
            <w:pPr>
              <w:spacing w:line="400" w:lineRule="exact"/>
              <w:rPr>
                <w:rFonts w:hint="eastAsia"/>
                <w:sz w:val="24"/>
              </w:rPr>
            </w:pPr>
            <w:r>
              <w:rPr>
                <w:rFonts w:hint="eastAsia"/>
                <w:sz w:val="24"/>
              </w:rPr>
              <w:t>2</w:t>
            </w:r>
          </w:p>
        </w:tc>
        <w:tc>
          <w:tcPr>
            <w:tcW w:w="720" w:type="dxa"/>
            <w:noWrap w:val="0"/>
            <w:vAlign w:val="center"/>
          </w:tcPr>
          <w:p w14:paraId="5D4075D4">
            <w:pPr>
              <w:spacing w:line="400" w:lineRule="exact"/>
              <w:rPr>
                <w:rFonts w:hint="eastAsia"/>
                <w:sz w:val="24"/>
              </w:rPr>
            </w:pPr>
            <w:r>
              <w:rPr>
                <w:rFonts w:hint="eastAsia"/>
                <w:sz w:val="24"/>
              </w:rPr>
              <w:t>教育工作</w:t>
            </w:r>
          </w:p>
        </w:tc>
        <w:tc>
          <w:tcPr>
            <w:tcW w:w="8280" w:type="dxa"/>
            <w:noWrap w:val="0"/>
            <w:vAlign w:val="center"/>
          </w:tcPr>
          <w:p w14:paraId="527DF15C">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班要加强行为习惯深化督查，注重文明礼仪养成教育。严格抓好就餐文明、课间文明、如厕文明。特别要教育男生不在卫生间玩耍，不在卫生间水槽、水箱内乱丢杂物，大小便均要入池、入槽，以保证卫生间的卫生。</w:t>
            </w:r>
          </w:p>
          <w:p w14:paraId="1CE95983">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教育学生加强锻炼，增强体质，注意冷暖变化，及时增减衣服；教室要勤开窗通风，预防季节性流感和其他呼吸道疾病的发生。</w:t>
            </w:r>
          </w:p>
          <w:p w14:paraId="4133F5C1">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“国庆”放假前要对学生进行节日安全教育和节日礼仪教育，同时教育学生要多听、多看，感受祖国、家乡乃至自己身边发生的可喜变化。</w:t>
            </w:r>
          </w:p>
          <w:p w14:paraId="1722851A">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两周检查重点：如厕文明。</w:t>
            </w:r>
          </w:p>
          <w:p w14:paraId="0EAA3D91">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做好202</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秋季贫困助学上送工作。</w:t>
            </w:r>
          </w:p>
          <w:p w14:paraId="47AFDFED">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10月10日（周四）组织四~六年级心理委员开展心理委员培训。</w:t>
            </w:r>
          </w:p>
          <w:p w14:paraId="293F4470">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继续开展好四-六年级心理健康普查工作。9月14日至10月14日：学生普测和班主任核查。测试地点为学校机房，测试环境必须保持安静。</w:t>
            </w:r>
          </w:p>
          <w:p w14:paraId="185BCBE5">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为迎接2023—2024 学年苏州市中小学达标心理辅导室工作的检查做好准备，10月14日前完成材料上报工作。</w:t>
            </w:r>
          </w:p>
          <w:p w14:paraId="762273F4">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利用《道德与法治》课，集中组织学生参与第九届全国学生“学宪法 讲宪法”活动主题学习。（具体安排另行通知）</w:t>
            </w:r>
          </w:p>
          <w:p w14:paraId="0487EE1C">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按100%完成率为目标完成安全教育平台“网络安全”专题教育活动（学校版）。（截止日期为10月31日）</w:t>
            </w:r>
          </w:p>
          <w:p w14:paraId="4505CA7B">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10月9-10日，组织五年级学生参加常熟市2024-2025学年第一学期社会实践活动。</w:t>
            </w:r>
          </w:p>
          <w:p w14:paraId="663A8F70">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做好全国少先队辅导员培训集中补学工作，对象全体班主任。（截止10月底前）</w:t>
            </w:r>
          </w:p>
          <w:p w14:paraId="1955D5C7">
            <w:pPr>
              <w:keepNext w:val="0"/>
              <w:keepLines w:val="0"/>
              <w:pageBreakBefore w:val="0"/>
              <w:widowControl w:val="0"/>
              <w:numPr>
                <w:ilvl w:val="0"/>
                <w:numId w:val="2"/>
              </w:numPr>
              <w:kinsoku/>
              <w:wordWrap/>
              <w:overflowPunct/>
              <w:topLinePunct w:val="0"/>
              <w:autoSpaceDE/>
              <w:autoSpaceDN/>
              <w:bidi w:val="0"/>
              <w:adjustRightInd w:val="0"/>
              <w:snapToGrid/>
              <w:spacing w:line="350" w:lineRule="exact"/>
              <w:ind w:left="0" w:leftChars="0"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9月29日-10月10日，组织五、六年级学生参加2024年苏州市禁毒知识竞赛活动。</w:t>
            </w:r>
          </w:p>
        </w:tc>
      </w:tr>
      <w:tr w14:paraId="6D87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3E58294">
            <w:pPr>
              <w:spacing w:line="400" w:lineRule="exact"/>
              <w:rPr>
                <w:rFonts w:hint="eastAsia"/>
                <w:sz w:val="24"/>
              </w:rPr>
            </w:pPr>
            <w:r>
              <w:rPr>
                <w:rFonts w:hint="eastAsia"/>
                <w:sz w:val="24"/>
              </w:rPr>
              <w:t>3</w:t>
            </w:r>
          </w:p>
        </w:tc>
        <w:tc>
          <w:tcPr>
            <w:tcW w:w="720" w:type="dxa"/>
            <w:noWrap w:val="0"/>
            <w:vAlign w:val="center"/>
          </w:tcPr>
          <w:p w14:paraId="321E85A7">
            <w:pPr>
              <w:spacing w:line="400" w:lineRule="exact"/>
              <w:jc w:val="center"/>
              <w:rPr>
                <w:rFonts w:hint="eastAsia"/>
                <w:sz w:val="24"/>
              </w:rPr>
            </w:pPr>
            <w:r>
              <w:rPr>
                <w:rFonts w:hint="eastAsia"/>
                <w:sz w:val="24"/>
              </w:rPr>
              <w:t>教学科研</w:t>
            </w:r>
          </w:p>
          <w:p w14:paraId="5FC1FE72">
            <w:pPr>
              <w:spacing w:line="400" w:lineRule="exact"/>
              <w:ind w:left="-57" w:right="-57"/>
              <w:jc w:val="center"/>
              <w:rPr>
                <w:rFonts w:hint="eastAsia"/>
                <w:sz w:val="24"/>
              </w:rPr>
            </w:pPr>
            <w:r>
              <w:rPr>
                <w:rFonts w:hint="eastAsia"/>
                <w:spacing w:val="-32"/>
                <w:sz w:val="24"/>
              </w:rPr>
              <w:t>信息化</w:t>
            </w:r>
            <w:r>
              <w:rPr>
                <w:rFonts w:hint="eastAsia"/>
                <w:sz w:val="24"/>
              </w:rPr>
              <w:t>工作</w:t>
            </w:r>
          </w:p>
        </w:tc>
        <w:tc>
          <w:tcPr>
            <w:tcW w:w="8280" w:type="dxa"/>
            <w:noWrap w:val="0"/>
            <w:vAlign w:val="center"/>
          </w:tcPr>
          <w:p w14:paraId="4F3C2F52">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10月8日之前上送常熟市第十四届生肖个性化邮票青少年创意设计大赛的作品（负责人：马静怡老师）</w:t>
            </w:r>
          </w:p>
          <w:p w14:paraId="4FF56DBA">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10月7日前，完成常熟市中小学音乐教师基本功之声乐单项考核报名工作。</w:t>
            </w:r>
          </w:p>
          <w:p w14:paraId="17A2212F">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完成14批微型课题结题工作。（10月12日）</w:t>
            </w:r>
          </w:p>
          <w:p w14:paraId="6AB20728">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完成校级骨干教师评选工作。（具体见通知）</w:t>
            </w:r>
          </w:p>
          <w:p w14:paraId="168A5184">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完成陶研论文注册工作。（具体见通知）</w:t>
            </w:r>
          </w:p>
          <w:p w14:paraId="406C3256">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举行10月份“银杏书坛”数学组读书活动（10月8日）。</w:t>
            </w:r>
          </w:p>
          <w:p w14:paraId="04CBC18F">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第六周</w:t>
            </w:r>
            <w:r>
              <w:rPr>
                <w:rFonts w:hint="eastAsia" w:ascii="宋体" w:hAnsi="宋体" w:cs="宋体"/>
                <w:szCs w:val="21"/>
                <w:lang w:val="en-US" w:eastAsia="zh-CN"/>
              </w:rPr>
              <w:t>实践课</w:t>
            </w:r>
            <w:r>
              <w:rPr>
                <w:rFonts w:hint="eastAsia" w:ascii="宋体" w:hAnsi="宋体" w:eastAsia="宋体" w:cs="宋体"/>
                <w:szCs w:val="21"/>
                <w:lang w:eastAsia="zh-CN"/>
              </w:rPr>
              <w:t>：</w:t>
            </w:r>
            <w:r>
              <w:rPr>
                <w:rFonts w:hint="eastAsia" w:ascii="宋体" w:hAnsi="宋体" w:eastAsia="宋体" w:cs="宋体"/>
                <w:szCs w:val="21"/>
                <w:lang w:eastAsia="zh-CN"/>
              </w:rPr>
              <w:br w:type="textWrapping"/>
            </w:r>
            <w:r>
              <w:rPr>
                <w:rFonts w:hint="eastAsia" w:ascii="宋体" w:hAnsi="宋体" w:cs="宋体"/>
                <w:szCs w:val="21"/>
                <w:lang w:val="en-US" w:eastAsia="zh-CN"/>
              </w:rPr>
              <w:t xml:space="preserve">    </w:t>
            </w:r>
            <w:r>
              <w:rPr>
                <w:rFonts w:hint="eastAsia" w:ascii="宋体" w:hAnsi="宋体" w:eastAsia="宋体" w:cs="宋体"/>
                <w:szCs w:val="21"/>
                <w:lang w:eastAsia="zh-CN"/>
              </w:rPr>
              <w:t>周四上1</w:t>
            </w:r>
            <w:r>
              <w:rPr>
                <w:rFonts w:hint="eastAsia" w:ascii="宋体" w:hAnsi="宋体" w:cs="宋体"/>
                <w:szCs w:val="21"/>
                <w:lang w:eastAsia="zh-CN"/>
              </w:rPr>
              <w:t>，</w:t>
            </w:r>
            <w:r>
              <w:rPr>
                <w:rFonts w:hint="eastAsia" w:ascii="宋体" w:hAnsi="宋体" w:cs="宋体"/>
                <w:szCs w:val="21"/>
                <w:lang w:val="en-US" w:eastAsia="zh-CN"/>
              </w:rPr>
              <w:t>语文，二（3）班，</w:t>
            </w:r>
            <w:r>
              <w:rPr>
                <w:rFonts w:hint="eastAsia" w:ascii="宋体" w:hAnsi="宋体" w:eastAsia="宋体" w:cs="宋体"/>
                <w:szCs w:val="21"/>
                <w:lang w:eastAsia="zh-CN"/>
              </w:rPr>
              <w:t>《曹冲称象》</w:t>
            </w:r>
            <w:r>
              <w:rPr>
                <w:rFonts w:hint="eastAsia" w:ascii="宋体" w:hAnsi="宋体" w:cs="宋体"/>
                <w:szCs w:val="21"/>
                <w:lang w:eastAsia="zh-CN"/>
              </w:rPr>
              <w:t>，</w:t>
            </w:r>
            <w:r>
              <w:rPr>
                <w:rFonts w:hint="eastAsia" w:ascii="宋体" w:hAnsi="宋体" w:eastAsia="宋体" w:cs="宋体"/>
                <w:szCs w:val="21"/>
                <w:lang w:eastAsia="zh-CN"/>
              </w:rPr>
              <w:t>王艳峰</w:t>
            </w:r>
            <w:r>
              <w:rPr>
                <w:rFonts w:hint="eastAsia" w:ascii="宋体" w:hAnsi="宋体" w:eastAsia="宋体" w:cs="宋体"/>
                <w:szCs w:val="21"/>
                <w:lang w:eastAsia="zh-CN"/>
              </w:rPr>
              <w:br w:type="textWrapping"/>
            </w:r>
            <w:r>
              <w:rPr>
                <w:rFonts w:hint="eastAsia" w:ascii="宋体" w:hAnsi="宋体" w:cs="宋体"/>
                <w:szCs w:val="21"/>
                <w:lang w:val="en-US" w:eastAsia="zh-CN"/>
              </w:rPr>
              <w:t xml:space="preserve">    </w:t>
            </w:r>
            <w:r>
              <w:rPr>
                <w:rFonts w:hint="eastAsia" w:ascii="宋体" w:hAnsi="宋体" w:eastAsia="宋体" w:cs="宋体"/>
                <w:szCs w:val="21"/>
                <w:lang w:eastAsia="zh-CN"/>
              </w:rPr>
              <w:t>周四上2</w:t>
            </w:r>
            <w:r>
              <w:rPr>
                <w:rFonts w:hint="eastAsia" w:ascii="宋体" w:hAnsi="宋体" w:cs="宋体"/>
                <w:szCs w:val="21"/>
                <w:lang w:eastAsia="zh-CN"/>
              </w:rPr>
              <w:t>，</w:t>
            </w:r>
            <w:r>
              <w:rPr>
                <w:rFonts w:hint="eastAsia" w:ascii="宋体" w:hAnsi="宋体" w:cs="宋体"/>
                <w:szCs w:val="21"/>
                <w:lang w:val="en-US" w:eastAsia="zh-CN"/>
              </w:rPr>
              <w:t>语文，</w:t>
            </w:r>
            <w:r>
              <w:rPr>
                <w:rFonts w:hint="eastAsia" w:ascii="宋体" w:hAnsi="宋体" w:eastAsia="宋体" w:cs="宋体"/>
                <w:szCs w:val="21"/>
                <w:lang w:eastAsia="zh-CN"/>
              </w:rPr>
              <w:t>三</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班，</w:t>
            </w:r>
            <w:r>
              <w:rPr>
                <w:rFonts w:hint="eastAsia" w:ascii="宋体" w:hAnsi="宋体" w:eastAsia="宋体" w:cs="宋体"/>
                <w:szCs w:val="21"/>
                <w:lang w:eastAsia="zh-CN"/>
              </w:rPr>
              <w:t>《司马光》</w:t>
            </w:r>
            <w:r>
              <w:rPr>
                <w:rFonts w:hint="eastAsia" w:ascii="宋体" w:hAnsi="宋体" w:cs="宋体"/>
                <w:szCs w:val="21"/>
                <w:lang w:eastAsia="zh-CN"/>
              </w:rPr>
              <w:t>，</w:t>
            </w:r>
            <w:r>
              <w:rPr>
                <w:rFonts w:hint="eastAsia" w:ascii="宋体" w:hAnsi="宋体" w:eastAsia="宋体" w:cs="宋体"/>
                <w:szCs w:val="21"/>
                <w:lang w:eastAsia="zh-CN"/>
              </w:rPr>
              <w:t>吴佳颖</w:t>
            </w:r>
          </w:p>
          <w:p w14:paraId="33E27034">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Chars="200"/>
              <w:textAlignment w:val="auto"/>
              <w:rPr>
                <w:rFonts w:hint="eastAsia" w:ascii="宋体" w:hAnsi="宋体" w:cs="宋体"/>
                <w:szCs w:val="21"/>
                <w:lang w:val="en-US" w:eastAsia="zh-CN"/>
              </w:rPr>
            </w:pPr>
            <w:r>
              <w:rPr>
                <w:rFonts w:hint="eastAsia" w:ascii="宋体" w:hAnsi="宋体" w:eastAsia="宋体" w:cs="宋体"/>
                <w:szCs w:val="21"/>
                <w:lang w:eastAsia="zh-CN"/>
              </w:rPr>
              <w:t>周四上2</w:t>
            </w:r>
            <w:r>
              <w:rPr>
                <w:rFonts w:hint="eastAsia" w:ascii="宋体" w:hAnsi="宋体" w:cs="宋体"/>
                <w:szCs w:val="21"/>
                <w:lang w:eastAsia="zh-CN"/>
              </w:rPr>
              <w:t>，</w:t>
            </w:r>
            <w:r>
              <w:rPr>
                <w:rFonts w:hint="eastAsia" w:ascii="宋体" w:hAnsi="宋体" w:cs="宋体"/>
                <w:szCs w:val="21"/>
                <w:lang w:val="en-US" w:eastAsia="zh-CN"/>
              </w:rPr>
              <w:t>科学，</w:t>
            </w:r>
            <w:r>
              <w:rPr>
                <w:rFonts w:hint="eastAsia" w:ascii="宋体" w:hAnsi="宋体" w:eastAsia="宋体" w:cs="宋体"/>
                <w:szCs w:val="21"/>
                <w:lang w:eastAsia="zh-CN"/>
              </w:rPr>
              <w:t>二</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班，</w:t>
            </w:r>
            <w:r>
              <w:rPr>
                <w:rFonts w:hint="eastAsia" w:ascii="宋体" w:hAnsi="宋体" w:eastAsia="宋体" w:cs="宋体"/>
                <w:szCs w:val="21"/>
                <w:lang w:eastAsia="zh-CN"/>
              </w:rPr>
              <w:t>《观察月相》</w:t>
            </w:r>
            <w:r>
              <w:rPr>
                <w:rFonts w:hint="eastAsia" w:ascii="宋体" w:hAnsi="宋体" w:cs="宋体"/>
                <w:szCs w:val="21"/>
                <w:lang w:eastAsia="zh-CN"/>
              </w:rPr>
              <w:t>，</w:t>
            </w:r>
            <w:r>
              <w:rPr>
                <w:rFonts w:hint="eastAsia" w:ascii="宋体" w:hAnsi="宋体" w:eastAsia="宋体" w:cs="宋体"/>
                <w:szCs w:val="21"/>
                <w:lang w:eastAsia="zh-CN"/>
              </w:rPr>
              <w:t>杨静</w:t>
            </w:r>
            <w:r>
              <w:rPr>
                <w:rFonts w:hint="eastAsia" w:ascii="宋体" w:hAnsi="宋体" w:cs="宋体"/>
                <w:szCs w:val="21"/>
                <w:lang w:val="en-US" w:eastAsia="zh-CN"/>
              </w:rPr>
              <w:t>宇</w:t>
            </w:r>
          </w:p>
          <w:p w14:paraId="07E46D8E">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Chars="200"/>
              <w:textAlignment w:val="auto"/>
              <w:rPr>
                <w:rFonts w:hint="default" w:ascii="宋体" w:hAnsi="宋体" w:cs="宋体"/>
                <w:szCs w:val="21"/>
                <w:lang w:val="en-US" w:eastAsia="zh-CN"/>
              </w:rPr>
            </w:pPr>
            <w:r>
              <w:rPr>
                <w:rFonts w:hint="eastAsia" w:ascii="宋体" w:hAnsi="宋体" w:eastAsia="宋体" w:cs="宋体"/>
                <w:szCs w:val="21"/>
                <w:lang w:eastAsia="zh-CN"/>
              </w:rPr>
              <w:t>周</w:t>
            </w:r>
            <w:r>
              <w:rPr>
                <w:rFonts w:hint="eastAsia" w:ascii="宋体" w:hAnsi="宋体" w:cs="宋体"/>
                <w:szCs w:val="21"/>
                <w:lang w:val="en-US" w:eastAsia="zh-CN"/>
              </w:rPr>
              <w:t>六</w:t>
            </w:r>
            <w:bookmarkStart w:id="0" w:name="_GoBack"/>
            <w:bookmarkEnd w:id="0"/>
            <w:r>
              <w:rPr>
                <w:rFonts w:hint="eastAsia" w:ascii="宋体" w:hAnsi="宋体" w:eastAsia="宋体" w:cs="宋体"/>
                <w:szCs w:val="21"/>
                <w:lang w:eastAsia="zh-CN"/>
              </w:rPr>
              <w:t>上3</w:t>
            </w:r>
            <w:r>
              <w:rPr>
                <w:rFonts w:hint="eastAsia" w:ascii="宋体" w:hAnsi="宋体" w:cs="宋体"/>
                <w:szCs w:val="21"/>
                <w:lang w:eastAsia="zh-CN"/>
              </w:rPr>
              <w:t>，</w:t>
            </w:r>
            <w:r>
              <w:rPr>
                <w:rFonts w:hint="eastAsia" w:ascii="宋体" w:hAnsi="宋体" w:cs="宋体"/>
                <w:szCs w:val="21"/>
                <w:lang w:val="en-US" w:eastAsia="zh-CN"/>
              </w:rPr>
              <w:t>语文，</w:t>
            </w:r>
            <w:r>
              <w:rPr>
                <w:rFonts w:hint="eastAsia" w:ascii="宋体" w:hAnsi="宋体" w:eastAsia="宋体" w:cs="宋体"/>
                <w:szCs w:val="21"/>
                <w:lang w:eastAsia="zh-CN"/>
              </w:rPr>
              <w:t>五</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lang w:val="en-US" w:eastAsia="zh-CN"/>
              </w:rPr>
              <w:t>班，</w:t>
            </w:r>
            <w:r>
              <w:rPr>
                <w:rFonts w:hint="eastAsia" w:ascii="宋体" w:hAnsi="宋体" w:eastAsia="宋体" w:cs="宋体"/>
                <w:szCs w:val="21"/>
                <w:lang w:eastAsia="zh-CN"/>
              </w:rPr>
              <w:t>《牛郎织女一》</w:t>
            </w:r>
            <w:r>
              <w:rPr>
                <w:rFonts w:hint="eastAsia" w:ascii="宋体" w:hAnsi="宋体" w:cs="宋体"/>
                <w:szCs w:val="21"/>
                <w:lang w:eastAsia="zh-CN"/>
              </w:rPr>
              <w:t>，</w:t>
            </w:r>
            <w:r>
              <w:rPr>
                <w:rFonts w:hint="eastAsia" w:ascii="宋体" w:hAnsi="宋体" w:eastAsia="宋体" w:cs="宋体"/>
                <w:szCs w:val="21"/>
                <w:lang w:eastAsia="zh-CN"/>
              </w:rPr>
              <w:t>杨礼科</w:t>
            </w:r>
          </w:p>
        </w:tc>
      </w:tr>
      <w:tr w14:paraId="11E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1C766E1">
            <w:pPr>
              <w:spacing w:line="400" w:lineRule="exact"/>
              <w:rPr>
                <w:rFonts w:hint="eastAsia"/>
                <w:sz w:val="24"/>
              </w:rPr>
            </w:pPr>
            <w:r>
              <w:rPr>
                <w:rFonts w:hint="eastAsia"/>
                <w:sz w:val="24"/>
              </w:rPr>
              <w:t>4</w:t>
            </w:r>
          </w:p>
        </w:tc>
        <w:tc>
          <w:tcPr>
            <w:tcW w:w="720" w:type="dxa"/>
            <w:noWrap w:val="0"/>
            <w:vAlign w:val="center"/>
          </w:tcPr>
          <w:p w14:paraId="5E66AF52">
            <w:pPr>
              <w:spacing w:line="300" w:lineRule="exact"/>
              <w:rPr>
                <w:rFonts w:hint="eastAsia"/>
                <w:sz w:val="24"/>
              </w:rPr>
            </w:pPr>
            <w:r>
              <w:rPr>
                <w:rFonts w:hint="eastAsia"/>
                <w:sz w:val="24"/>
              </w:rPr>
              <w:t>业务学习</w:t>
            </w:r>
          </w:p>
        </w:tc>
        <w:tc>
          <w:tcPr>
            <w:tcW w:w="8280" w:type="dxa"/>
            <w:noWrap w:val="0"/>
            <w:vAlign w:val="center"/>
          </w:tcPr>
          <w:p w14:paraId="363B4280">
            <w:pPr>
              <w:keepNext w:val="0"/>
              <w:keepLines w:val="0"/>
              <w:pageBreakBefore w:val="0"/>
              <w:widowControl w:val="0"/>
              <w:kinsoku/>
              <w:wordWrap/>
              <w:overflowPunct/>
              <w:topLinePunct w:val="0"/>
              <w:autoSpaceDE/>
              <w:autoSpaceDN/>
              <w:bidi w:val="0"/>
              <w:snapToGrid/>
              <w:spacing w:line="35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第六周</w:t>
            </w:r>
          </w:p>
          <w:p w14:paraId="13061AAB">
            <w:pPr>
              <w:keepNext w:val="0"/>
              <w:keepLines w:val="0"/>
              <w:pageBreakBefore w:val="0"/>
              <w:widowControl w:val="0"/>
              <w:kinsoku/>
              <w:wordWrap/>
              <w:overflowPunct/>
              <w:topLinePunct w:val="0"/>
              <w:autoSpaceDE/>
              <w:autoSpaceDN/>
              <w:bidi w:val="0"/>
              <w:snapToGrid/>
              <w:spacing w:line="35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语文：“用好学习单：板块式、任务式学习单设计”课堂研讨（一）</w:t>
            </w:r>
          </w:p>
          <w:p w14:paraId="24F95F78">
            <w:pPr>
              <w:keepNext w:val="0"/>
              <w:keepLines w:val="0"/>
              <w:pageBreakBefore w:val="0"/>
              <w:widowControl w:val="0"/>
              <w:kinsoku/>
              <w:wordWrap/>
              <w:overflowPunct/>
              <w:topLinePunct w:val="0"/>
              <w:autoSpaceDE/>
              <w:autoSpaceDN/>
              <w:bidi w:val="0"/>
              <w:snapToGrid/>
              <w:spacing w:line="35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数学：“银杏书坛”读书交流活动</w:t>
            </w:r>
          </w:p>
          <w:p w14:paraId="5200F9A9">
            <w:pPr>
              <w:keepNext w:val="0"/>
              <w:keepLines w:val="0"/>
              <w:pageBreakBefore w:val="0"/>
              <w:widowControl w:val="0"/>
              <w:kinsoku/>
              <w:wordWrap/>
              <w:overflowPunct/>
              <w:topLinePunct w:val="0"/>
              <w:autoSpaceDE/>
              <w:autoSpaceDN/>
              <w:bidi w:val="0"/>
              <w:snapToGrid/>
              <w:spacing w:line="35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英语：三年级新教材研讨</w:t>
            </w:r>
          </w:p>
          <w:p w14:paraId="4E734B3F">
            <w:pPr>
              <w:keepNext w:val="0"/>
              <w:keepLines w:val="0"/>
              <w:pageBreakBefore w:val="0"/>
              <w:widowControl w:val="0"/>
              <w:kinsoku/>
              <w:wordWrap/>
              <w:overflowPunct/>
              <w:topLinePunct w:val="0"/>
              <w:autoSpaceDE/>
              <w:autoSpaceDN/>
              <w:bidi w:val="0"/>
              <w:snapToGrid/>
              <w:spacing w:line="35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科学：商讨市级科技模型比赛准备事宜</w:t>
            </w:r>
          </w:p>
          <w:p w14:paraId="09A1A972">
            <w:pPr>
              <w:keepNext w:val="0"/>
              <w:keepLines w:val="0"/>
              <w:pageBreakBefore w:val="0"/>
              <w:widowControl w:val="0"/>
              <w:kinsoku/>
              <w:wordWrap/>
              <w:overflowPunct/>
              <w:topLinePunct w:val="0"/>
              <w:autoSpaceDE/>
              <w:autoSpaceDN/>
              <w:bidi w:val="0"/>
              <w:snapToGrid/>
              <w:spacing w:line="35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体育：学生体质测试安排与上报</w:t>
            </w:r>
            <w:r>
              <w:rPr>
                <w:rFonts w:hint="eastAsia" w:ascii="宋体" w:hAnsi="宋体" w:eastAsia="宋体" w:cs="宋体"/>
                <w:szCs w:val="21"/>
                <w:lang w:val="en-US" w:eastAsia="zh-CN"/>
              </w:rPr>
              <w:br w:type="textWrapping"/>
            </w:r>
            <w:r>
              <w:rPr>
                <w:rFonts w:hint="eastAsia" w:ascii="宋体" w:hAnsi="宋体" w:cs="宋体"/>
                <w:szCs w:val="21"/>
                <w:lang w:val="en-US" w:eastAsia="zh-CN"/>
              </w:rPr>
              <w:t xml:space="preserve">    </w:t>
            </w:r>
            <w:r>
              <w:rPr>
                <w:rFonts w:hint="eastAsia" w:ascii="宋体" w:hAnsi="宋体" w:eastAsia="宋体" w:cs="宋体"/>
                <w:szCs w:val="21"/>
                <w:lang w:val="en-US" w:eastAsia="zh-CN"/>
              </w:rPr>
              <w:t>艺术：新课标学习心得交流</w:t>
            </w:r>
          </w:p>
        </w:tc>
      </w:tr>
      <w:tr w14:paraId="0C1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2A6F55FB">
            <w:pPr>
              <w:spacing w:line="400" w:lineRule="exact"/>
              <w:rPr>
                <w:rFonts w:hint="eastAsia"/>
                <w:sz w:val="24"/>
              </w:rPr>
            </w:pPr>
            <w:r>
              <w:rPr>
                <w:rFonts w:hint="eastAsia"/>
                <w:sz w:val="24"/>
              </w:rPr>
              <w:t>5</w:t>
            </w:r>
          </w:p>
        </w:tc>
        <w:tc>
          <w:tcPr>
            <w:tcW w:w="720" w:type="dxa"/>
            <w:noWrap w:val="0"/>
            <w:vAlign w:val="center"/>
          </w:tcPr>
          <w:p w14:paraId="39FAED62">
            <w:pPr>
              <w:spacing w:line="400" w:lineRule="exact"/>
              <w:rPr>
                <w:rFonts w:hint="eastAsia"/>
                <w:sz w:val="24"/>
              </w:rPr>
            </w:pPr>
            <w:r>
              <w:rPr>
                <w:rFonts w:hint="eastAsia"/>
                <w:sz w:val="24"/>
              </w:rPr>
              <w:t>后勤工作</w:t>
            </w:r>
          </w:p>
        </w:tc>
        <w:tc>
          <w:tcPr>
            <w:tcW w:w="8280" w:type="dxa"/>
            <w:noWrap w:val="0"/>
            <w:vAlign w:val="center"/>
          </w:tcPr>
          <w:p w14:paraId="392FAD14">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firstLine="42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完成九月份校园安全自查月报。</w:t>
            </w:r>
          </w:p>
          <w:p w14:paraId="21915F9F">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九月份保安考核。</w:t>
            </w:r>
          </w:p>
          <w:p w14:paraId="4B2643D1">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做好教育资产月结工作。</w:t>
            </w:r>
          </w:p>
          <w:p w14:paraId="590F7796">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做好国庆假期维修项目管理备案。</w:t>
            </w:r>
          </w:p>
          <w:p w14:paraId="1C01A803">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做好台风贝碧嘉受损厂房房屋、食堂漏雨维修（国庆假期）。</w:t>
            </w:r>
          </w:p>
          <w:p w14:paraId="502DBBEA">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完成开学检查整改项目：食堂操作间屋顶粉刷（国庆假期）。</w:t>
            </w:r>
          </w:p>
          <w:p w14:paraId="5F139B26">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普通教室电扇除尘保洁（国庆假期）。</w:t>
            </w:r>
          </w:p>
          <w:p w14:paraId="1AAAA4E3">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做好计算机教室电脑桌更换（国庆假期）。</w:t>
            </w:r>
          </w:p>
          <w:p w14:paraId="1F808A39">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eastAsia="宋体" w:cs="宋体"/>
                <w:szCs w:val="21"/>
                <w:lang w:val="en-US" w:eastAsia="zh-CN"/>
              </w:rPr>
              <w:t>做好六年级教室及计算机教室大屏一体机的更新配备（国庆假期）</w:t>
            </w:r>
            <w:r>
              <w:rPr>
                <w:rFonts w:hint="eastAsia" w:ascii="宋体" w:hAnsi="宋体" w:cs="宋体"/>
                <w:szCs w:val="21"/>
                <w:lang w:val="en-US" w:eastAsia="zh-CN"/>
              </w:rPr>
              <w:t>。</w:t>
            </w:r>
          </w:p>
          <w:p w14:paraId="3D6C3112">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完成厅属教育报刊汇总上报工作。</w:t>
            </w:r>
          </w:p>
          <w:p w14:paraId="52F37B1B">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完成江苏教育年鉴征订工作。</w:t>
            </w:r>
          </w:p>
          <w:p w14:paraId="6F5B6826">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继续做好网络、多媒体设备维护工作。</w:t>
            </w:r>
          </w:p>
          <w:p w14:paraId="360B859D">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完成10月份阳光食堂平台食材采购工作。</w:t>
            </w:r>
          </w:p>
          <w:p w14:paraId="7BC6C77E">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六年级一体机安装工作。</w:t>
            </w:r>
          </w:p>
          <w:p w14:paraId="13104E43">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计算机教室电脑桌完成更换。</w:t>
            </w:r>
          </w:p>
          <w:p w14:paraId="0AE08043">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做好“看常熟”APP、学校微信公众号、学校食堂菜谱三公示工作。</w:t>
            </w:r>
          </w:p>
          <w:p w14:paraId="07A78796">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完成省市两级阳光食堂平台常规性工作。</w:t>
            </w:r>
          </w:p>
          <w:p w14:paraId="7C516BCD">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leftChars="0" w:firstLine="420" w:firstLineChars="0"/>
              <w:textAlignment w:val="auto"/>
              <w:rPr>
                <w:rFonts w:hint="default" w:ascii="宋体" w:hAnsi="宋体" w:cs="宋体"/>
                <w:szCs w:val="21"/>
                <w:lang w:val="en-US" w:eastAsia="zh-CN"/>
              </w:rPr>
            </w:pPr>
            <w:r>
              <w:rPr>
                <w:rFonts w:hint="default" w:ascii="宋体" w:hAnsi="宋体" w:cs="宋体"/>
                <w:szCs w:val="21"/>
                <w:lang w:val="en-US" w:eastAsia="zh-CN"/>
              </w:rPr>
              <w:t>完成“苏食安”APP相关工作。</w:t>
            </w:r>
          </w:p>
        </w:tc>
      </w:tr>
      <w:tr w14:paraId="30BE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dxa"/>
            <w:noWrap w:val="0"/>
            <w:vAlign w:val="center"/>
          </w:tcPr>
          <w:p w14:paraId="7CA49E16">
            <w:pPr>
              <w:spacing w:line="400" w:lineRule="exact"/>
              <w:rPr>
                <w:rFonts w:hint="eastAsia"/>
                <w:sz w:val="24"/>
              </w:rPr>
            </w:pPr>
            <w:r>
              <w:rPr>
                <w:rFonts w:hint="eastAsia"/>
                <w:sz w:val="24"/>
              </w:rPr>
              <w:t>6</w:t>
            </w:r>
          </w:p>
        </w:tc>
        <w:tc>
          <w:tcPr>
            <w:tcW w:w="720" w:type="dxa"/>
            <w:noWrap w:val="0"/>
            <w:vAlign w:val="center"/>
          </w:tcPr>
          <w:p w14:paraId="63A06CE6">
            <w:pPr>
              <w:spacing w:line="400" w:lineRule="exact"/>
              <w:rPr>
                <w:rFonts w:hint="eastAsia"/>
                <w:sz w:val="24"/>
              </w:rPr>
            </w:pPr>
            <w:r>
              <w:rPr>
                <w:rFonts w:hint="eastAsia"/>
                <w:sz w:val="24"/>
              </w:rPr>
              <w:t>备注</w:t>
            </w:r>
          </w:p>
        </w:tc>
        <w:tc>
          <w:tcPr>
            <w:tcW w:w="8280" w:type="dxa"/>
            <w:noWrap w:val="0"/>
            <w:vAlign w:val="center"/>
          </w:tcPr>
          <w:p w14:paraId="45D98686">
            <w:pPr>
              <w:keepNext w:val="0"/>
              <w:keepLines w:val="0"/>
              <w:pageBreakBefore w:val="0"/>
              <w:kinsoku/>
              <w:wordWrap/>
              <w:overflowPunct/>
              <w:topLinePunct w:val="0"/>
              <w:autoSpaceDE/>
              <w:autoSpaceDN/>
              <w:bidi w:val="0"/>
              <w:adjustRightInd/>
              <w:snapToGrid/>
              <w:spacing w:line="350" w:lineRule="exact"/>
              <w:ind w:firstLine="420" w:firstLineChars="200"/>
              <w:textAlignment w:val="auto"/>
              <w:rPr>
                <w:rFonts w:hint="default" w:eastAsia="宋体"/>
                <w:szCs w:val="21"/>
                <w:lang w:val="en-US" w:eastAsia="zh-CN"/>
              </w:rPr>
            </w:pPr>
            <w:r>
              <w:rPr>
                <w:rFonts w:hint="eastAsia"/>
                <w:szCs w:val="21"/>
                <w:lang w:val="en-US" w:eastAsia="zh-CN"/>
              </w:rPr>
              <w:t>10月1日-10月7日国庆放假；10月12日（周六）调上周一的课。</w:t>
            </w:r>
          </w:p>
        </w:tc>
      </w:tr>
    </w:tbl>
    <w:p w14:paraId="2E37A9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sectPr>
      <w:headerReference r:id="rId3" w:type="default"/>
      <w:pgSz w:w="11907" w:h="16840"/>
      <w:pgMar w:top="1090" w:right="1134" w:bottom="46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5065">
    <w:pPr>
      <w:pStyle w:val="5"/>
      <w:jc w:val="right"/>
      <w:rPr>
        <w:rFonts w:hint="eastAsia"/>
        <w:b/>
        <w:i/>
      </w:rPr>
    </w:pPr>
    <w:r>
      <w:rPr>
        <w:b/>
        <w:i/>
        <w:sz w:val="21"/>
        <w:szCs w:val="21"/>
      </w:rPr>
      <w:drawing>
        <wp:inline distT="0" distB="0" distL="114300" distR="114300">
          <wp:extent cx="170815" cy="170815"/>
          <wp:effectExtent l="0" t="0" r="12065" b="1206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pic:cNvPicPr>
                </pic:nvPicPr>
                <pic:blipFill>
                  <a:blip r:embed="rId1"/>
                  <a:stretch>
                    <a:fillRect/>
                  </a:stretch>
                </pic:blipFill>
                <pic:spPr>
                  <a:xfrm>
                    <a:off x="0" y="0"/>
                    <a:ext cx="170815" cy="170815"/>
                  </a:xfrm>
                  <a:prstGeom prst="rect">
                    <a:avLst/>
                  </a:prstGeom>
                  <a:noFill/>
                  <a:ln>
                    <a:noFill/>
                  </a:ln>
                </pic:spPr>
              </pic:pic>
            </a:graphicData>
          </a:graphic>
        </wp:inline>
      </w:drawing>
    </w:r>
    <w:r>
      <w:rPr>
        <w:rFonts w:hint="eastAsia"/>
        <w:b/>
        <w:i/>
      </w:rPr>
      <w:t>20</w:t>
    </w:r>
    <w:r>
      <w:rPr>
        <w:rFonts w:hint="eastAsia"/>
        <w:b/>
        <w:i/>
        <w:lang w:val="en-US" w:eastAsia="zh-CN"/>
      </w:rPr>
      <w:t>24</w:t>
    </w:r>
    <w:r>
      <w:rPr>
        <w:rFonts w:hint="eastAsia"/>
        <w:b/>
        <w:i/>
      </w:rPr>
      <w:t>~202</w:t>
    </w:r>
    <w:r>
      <w:rPr>
        <w:rFonts w:hint="eastAsia"/>
        <w:b/>
        <w:i/>
        <w:lang w:val="en-US" w:eastAsia="zh-CN"/>
      </w:rPr>
      <w:t>5</w:t>
    </w:r>
    <w:r>
      <w:rPr>
        <w:rFonts w:hint="eastAsia"/>
        <w:b/>
        <w:i/>
      </w:rPr>
      <w:t>学年度第</w:t>
    </w:r>
    <w:r>
      <w:rPr>
        <w:rFonts w:hint="eastAsia"/>
        <w:b/>
        <w:i/>
        <w:lang w:val="en-US" w:eastAsia="zh-CN"/>
      </w:rPr>
      <w:t>一</w:t>
    </w:r>
    <w:r>
      <w:rPr>
        <w:rFonts w:hint="eastAsia"/>
        <w:b/>
        <w:i/>
      </w:rPr>
      <w:t>学期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CF79D"/>
    <w:multiLevelType w:val="singleLevel"/>
    <w:tmpl w:val="C10CF79D"/>
    <w:lvl w:ilvl="0" w:tentative="0">
      <w:start w:val="1"/>
      <w:numFmt w:val="decimal"/>
      <w:suff w:val="space"/>
      <w:lvlText w:val="%1."/>
      <w:lvlJc w:val="left"/>
    </w:lvl>
  </w:abstractNum>
  <w:abstractNum w:abstractNumId="1">
    <w:nsid w:val="EE590108"/>
    <w:multiLevelType w:val="singleLevel"/>
    <w:tmpl w:val="EE590108"/>
    <w:lvl w:ilvl="0" w:tentative="0">
      <w:start w:val="1"/>
      <w:numFmt w:val="decimal"/>
      <w:suff w:val="space"/>
      <w:lvlText w:val="%1."/>
      <w:lvlJc w:val="left"/>
    </w:lvl>
  </w:abstractNum>
  <w:abstractNum w:abstractNumId="2">
    <w:nsid w:val="F26AB478"/>
    <w:multiLevelType w:val="singleLevel"/>
    <w:tmpl w:val="F26AB478"/>
    <w:lvl w:ilvl="0" w:tentative="0">
      <w:start w:val="1"/>
      <w:numFmt w:val="decimal"/>
      <w:suff w:val="space"/>
      <w:lvlText w:val="%1."/>
      <w:lvlJc w:val="left"/>
    </w:lvl>
  </w:abstractNum>
  <w:abstractNum w:abstractNumId="3">
    <w:nsid w:val="13583B87"/>
    <w:multiLevelType w:val="singleLevel"/>
    <w:tmpl w:val="13583B87"/>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jI5MTA3YTQzYTMwNjE1YWE4ODUyZDAzZTRhMTMifQ=="/>
  </w:docVars>
  <w:rsids>
    <w:rsidRoot w:val="00FE0E54"/>
    <w:rsid w:val="00001AFF"/>
    <w:rsid w:val="00007E44"/>
    <w:rsid w:val="00010191"/>
    <w:rsid w:val="000153E0"/>
    <w:rsid w:val="00021078"/>
    <w:rsid w:val="00021102"/>
    <w:rsid w:val="00026AA9"/>
    <w:rsid w:val="00030545"/>
    <w:rsid w:val="0005355B"/>
    <w:rsid w:val="00054730"/>
    <w:rsid w:val="00055E42"/>
    <w:rsid w:val="00062084"/>
    <w:rsid w:val="0006397B"/>
    <w:rsid w:val="00076C99"/>
    <w:rsid w:val="00084EE6"/>
    <w:rsid w:val="000A4778"/>
    <w:rsid w:val="000B0BAD"/>
    <w:rsid w:val="000B6912"/>
    <w:rsid w:val="000C1FFE"/>
    <w:rsid w:val="000C3CE7"/>
    <w:rsid w:val="000C72E5"/>
    <w:rsid w:val="000D15F5"/>
    <w:rsid w:val="000D329B"/>
    <w:rsid w:val="000D32C0"/>
    <w:rsid w:val="000E135C"/>
    <w:rsid w:val="000E6689"/>
    <w:rsid w:val="00106682"/>
    <w:rsid w:val="001220FA"/>
    <w:rsid w:val="00133AA1"/>
    <w:rsid w:val="00134EB6"/>
    <w:rsid w:val="001622A7"/>
    <w:rsid w:val="001623C9"/>
    <w:rsid w:val="001655E2"/>
    <w:rsid w:val="00176D37"/>
    <w:rsid w:val="00180D07"/>
    <w:rsid w:val="00185B41"/>
    <w:rsid w:val="001A7BC0"/>
    <w:rsid w:val="001C2E88"/>
    <w:rsid w:val="001D1E9B"/>
    <w:rsid w:val="001D4146"/>
    <w:rsid w:val="001F5EC6"/>
    <w:rsid w:val="002012C4"/>
    <w:rsid w:val="00205528"/>
    <w:rsid w:val="0022021F"/>
    <w:rsid w:val="00223E35"/>
    <w:rsid w:val="002477E0"/>
    <w:rsid w:val="00247D3C"/>
    <w:rsid w:val="0025241D"/>
    <w:rsid w:val="00270DAE"/>
    <w:rsid w:val="0027542E"/>
    <w:rsid w:val="002A3B26"/>
    <w:rsid w:val="002B12C3"/>
    <w:rsid w:val="002B37CA"/>
    <w:rsid w:val="002E64C7"/>
    <w:rsid w:val="002F34A0"/>
    <w:rsid w:val="002F7D0B"/>
    <w:rsid w:val="00303019"/>
    <w:rsid w:val="00304BB4"/>
    <w:rsid w:val="00313DF1"/>
    <w:rsid w:val="0031410F"/>
    <w:rsid w:val="00327147"/>
    <w:rsid w:val="00330155"/>
    <w:rsid w:val="003314F5"/>
    <w:rsid w:val="00332F63"/>
    <w:rsid w:val="00340B39"/>
    <w:rsid w:val="00342757"/>
    <w:rsid w:val="00355567"/>
    <w:rsid w:val="003617AB"/>
    <w:rsid w:val="003675FA"/>
    <w:rsid w:val="0037251C"/>
    <w:rsid w:val="00373C1C"/>
    <w:rsid w:val="003777D9"/>
    <w:rsid w:val="00380152"/>
    <w:rsid w:val="003848E2"/>
    <w:rsid w:val="003B14E4"/>
    <w:rsid w:val="003B3D5A"/>
    <w:rsid w:val="003C0CDC"/>
    <w:rsid w:val="003D39F1"/>
    <w:rsid w:val="003E3E70"/>
    <w:rsid w:val="003E728A"/>
    <w:rsid w:val="003E7D3B"/>
    <w:rsid w:val="003F4B83"/>
    <w:rsid w:val="003F5A38"/>
    <w:rsid w:val="003F5F22"/>
    <w:rsid w:val="003F6204"/>
    <w:rsid w:val="00421032"/>
    <w:rsid w:val="00426C89"/>
    <w:rsid w:val="00443121"/>
    <w:rsid w:val="004465B9"/>
    <w:rsid w:val="004648E4"/>
    <w:rsid w:val="00464DE2"/>
    <w:rsid w:val="00484AE8"/>
    <w:rsid w:val="00486D48"/>
    <w:rsid w:val="0048708F"/>
    <w:rsid w:val="004870A6"/>
    <w:rsid w:val="004B5CA4"/>
    <w:rsid w:val="004C2B2B"/>
    <w:rsid w:val="004D6A7E"/>
    <w:rsid w:val="004F4EA2"/>
    <w:rsid w:val="00507832"/>
    <w:rsid w:val="00511992"/>
    <w:rsid w:val="00513E2D"/>
    <w:rsid w:val="00517A6C"/>
    <w:rsid w:val="00560E01"/>
    <w:rsid w:val="00566E9C"/>
    <w:rsid w:val="005735E1"/>
    <w:rsid w:val="00590CA4"/>
    <w:rsid w:val="005B2AA1"/>
    <w:rsid w:val="005B5009"/>
    <w:rsid w:val="005B6144"/>
    <w:rsid w:val="005D0419"/>
    <w:rsid w:val="005D0BEE"/>
    <w:rsid w:val="005E3BB2"/>
    <w:rsid w:val="005F4C4F"/>
    <w:rsid w:val="00601330"/>
    <w:rsid w:val="00601A66"/>
    <w:rsid w:val="0060606F"/>
    <w:rsid w:val="00612839"/>
    <w:rsid w:val="00622E4F"/>
    <w:rsid w:val="006257DB"/>
    <w:rsid w:val="00630F5C"/>
    <w:rsid w:val="0063715F"/>
    <w:rsid w:val="00642057"/>
    <w:rsid w:val="0064237C"/>
    <w:rsid w:val="00642EBB"/>
    <w:rsid w:val="00653D55"/>
    <w:rsid w:val="00673C25"/>
    <w:rsid w:val="0067524F"/>
    <w:rsid w:val="006845A4"/>
    <w:rsid w:val="00695787"/>
    <w:rsid w:val="006C0D59"/>
    <w:rsid w:val="006C58AC"/>
    <w:rsid w:val="006E44AE"/>
    <w:rsid w:val="006F5DD1"/>
    <w:rsid w:val="006F6617"/>
    <w:rsid w:val="00704107"/>
    <w:rsid w:val="00704996"/>
    <w:rsid w:val="0074157C"/>
    <w:rsid w:val="00742851"/>
    <w:rsid w:val="007502B0"/>
    <w:rsid w:val="007524BB"/>
    <w:rsid w:val="00757E5B"/>
    <w:rsid w:val="00761491"/>
    <w:rsid w:val="00767A1C"/>
    <w:rsid w:val="00767AFD"/>
    <w:rsid w:val="00770134"/>
    <w:rsid w:val="007812F0"/>
    <w:rsid w:val="007834C1"/>
    <w:rsid w:val="00794D1B"/>
    <w:rsid w:val="00794FD0"/>
    <w:rsid w:val="00795DDA"/>
    <w:rsid w:val="007D0485"/>
    <w:rsid w:val="007E471D"/>
    <w:rsid w:val="007F5EB3"/>
    <w:rsid w:val="00804C74"/>
    <w:rsid w:val="00822E93"/>
    <w:rsid w:val="00850069"/>
    <w:rsid w:val="00855915"/>
    <w:rsid w:val="0086285A"/>
    <w:rsid w:val="0087156D"/>
    <w:rsid w:val="00873B24"/>
    <w:rsid w:val="00884F4F"/>
    <w:rsid w:val="00886937"/>
    <w:rsid w:val="008910D3"/>
    <w:rsid w:val="00892260"/>
    <w:rsid w:val="00894233"/>
    <w:rsid w:val="00895DE9"/>
    <w:rsid w:val="008B40BB"/>
    <w:rsid w:val="008C108A"/>
    <w:rsid w:val="008C1932"/>
    <w:rsid w:val="008E3783"/>
    <w:rsid w:val="008E72F3"/>
    <w:rsid w:val="008F0335"/>
    <w:rsid w:val="008F088A"/>
    <w:rsid w:val="008F6161"/>
    <w:rsid w:val="00913083"/>
    <w:rsid w:val="009229C7"/>
    <w:rsid w:val="009241D5"/>
    <w:rsid w:val="009243C4"/>
    <w:rsid w:val="009349BA"/>
    <w:rsid w:val="00944A51"/>
    <w:rsid w:val="00964C81"/>
    <w:rsid w:val="00964F0D"/>
    <w:rsid w:val="009655BB"/>
    <w:rsid w:val="0097647D"/>
    <w:rsid w:val="00980D05"/>
    <w:rsid w:val="009929E6"/>
    <w:rsid w:val="009942DD"/>
    <w:rsid w:val="009D730E"/>
    <w:rsid w:val="009D7E93"/>
    <w:rsid w:val="009E2A05"/>
    <w:rsid w:val="009E2D95"/>
    <w:rsid w:val="009E611D"/>
    <w:rsid w:val="009F2E6D"/>
    <w:rsid w:val="009F3EE3"/>
    <w:rsid w:val="009F4C0D"/>
    <w:rsid w:val="00A0073A"/>
    <w:rsid w:val="00A05711"/>
    <w:rsid w:val="00A05EE0"/>
    <w:rsid w:val="00A21C2F"/>
    <w:rsid w:val="00A4076A"/>
    <w:rsid w:val="00A512A2"/>
    <w:rsid w:val="00A57260"/>
    <w:rsid w:val="00A72C93"/>
    <w:rsid w:val="00A7446E"/>
    <w:rsid w:val="00A853FD"/>
    <w:rsid w:val="00A86EF3"/>
    <w:rsid w:val="00A92E52"/>
    <w:rsid w:val="00AA3580"/>
    <w:rsid w:val="00AB321C"/>
    <w:rsid w:val="00AB68EE"/>
    <w:rsid w:val="00AC15ED"/>
    <w:rsid w:val="00AC1BAD"/>
    <w:rsid w:val="00AC494A"/>
    <w:rsid w:val="00AC76EA"/>
    <w:rsid w:val="00AD2F57"/>
    <w:rsid w:val="00AD4651"/>
    <w:rsid w:val="00AF3D2B"/>
    <w:rsid w:val="00B03B31"/>
    <w:rsid w:val="00B05E31"/>
    <w:rsid w:val="00B202CA"/>
    <w:rsid w:val="00B23AC9"/>
    <w:rsid w:val="00B34630"/>
    <w:rsid w:val="00B368A4"/>
    <w:rsid w:val="00B37C4C"/>
    <w:rsid w:val="00B43730"/>
    <w:rsid w:val="00B55B6E"/>
    <w:rsid w:val="00B80113"/>
    <w:rsid w:val="00B86ACD"/>
    <w:rsid w:val="00B95776"/>
    <w:rsid w:val="00B97D01"/>
    <w:rsid w:val="00BA7D49"/>
    <w:rsid w:val="00BB0A0F"/>
    <w:rsid w:val="00BC0160"/>
    <w:rsid w:val="00BD5BF4"/>
    <w:rsid w:val="00BD7F06"/>
    <w:rsid w:val="00BE48A4"/>
    <w:rsid w:val="00BF0540"/>
    <w:rsid w:val="00C000E8"/>
    <w:rsid w:val="00C035D7"/>
    <w:rsid w:val="00C05EFF"/>
    <w:rsid w:val="00C213A0"/>
    <w:rsid w:val="00C4160C"/>
    <w:rsid w:val="00C431B8"/>
    <w:rsid w:val="00C507DF"/>
    <w:rsid w:val="00C518C7"/>
    <w:rsid w:val="00C556D5"/>
    <w:rsid w:val="00C61662"/>
    <w:rsid w:val="00C779F0"/>
    <w:rsid w:val="00C83ED7"/>
    <w:rsid w:val="00C930A3"/>
    <w:rsid w:val="00CA16C3"/>
    <w:rsid w:val="00CA2E88"/>
    <w:rsid w:val="00CC0418"/>
    <w:rsid w:val="00CC6C54"/>
    <w:rsid w:val="00CC78CC"/>
    <w:rsid w:val="00D0474C"/>
    <w:rsid w:val="00D16FB2"/>
    <w:rsid w:val="00D25030"/>
    <w:rsid w:val="00D40EE2"/>
    <w:rsid w:val="00D425EB"/>
    <w:rsid w:val="00D45557"/>
    <w:rsid w:val="00D50931"/>
    <w:rsid w:val="00D563F3"/>
    <w:rsid w:val="00DC0A70"/>
    <w:rsid w:val="00DC7C3F"/>
    <w:rsid w:val="00DD382C"/>
    <w:rsid w:val="00DE75A6"/>
    <w:rsid w:val="00E07B6B"/>
    <w:rsid w:val="00E17959"/>
    <w:rsid w:val="00E346F3"/>
    <w:rsid w:val="00E54D61"/>
    <w:rsid w:val="00E6098F"/>
    <w:rsid w:val="00E63AE3"/>
    <w:rsid w:val="00E72629"/>
    <w:rsid w:val="00E82695"/>
    <w:rsid w:val="00E84EA4"/>
    <w:rsid w:val="00EA3ADB"/>
    <w:rsid w:val="00EB5A04"/>
    <w:rsid w:val="00EC0745"/>
    <w:rsid w:val="00EC37E0"/>
    <w:rsid w:val="00ED3DC0"/>
    <w:rsid w:val="00ED4D76"/>
    <w:rsid w:val="00ED7CD3"/>
    <w:rsid w:val="00EE19CB"/>
    <w:rsid w:val="00F008BC"/>
    <w:rsid w:val="00F11363"/>
    <w:rsid w:val="00F122B0"/>
    <w:rsid w:val="00F46DC9"/>
    <w:rsid w:val="00F52AEF"/>
    <w:rsid w:val="00F6344F"/>
    <w:rsid w:val="00F741CA"/>
    <w:rsid w:val="00F75C14"/>
    <w:rsid w:val="00F8631C"/>
    <w:rsid w:val="00F878B0"/>
    <w:rsid w:val="00F94D7A"/>
    <w:rsid w:val="00FA26DF"/>
    <w:rsid w:val="00FB3E1D"/>
    <w:rsid w:val="00FC3D9D"/>
    <w:rsid w:val="00FE0E54"/>
    <w:rsid w:val="014270DF"/>
    <w:rsid w:val="0361440A"/>
    <w:rsid w:val="04506958"/>
    <w:rsid w:val="04AD3DAA"/>
    <w:rsid w:val="058F1702"/>
    <w:rsid w:val="05AA02EA"/>
    <w:rsid w:val="05B922DB"/>
    <w:rsid w:val="061D6D0E"/>
    <w:rsid w:val="063B3638"/>
    <w:rsid w:val="07E21FBD"/>
    <w:rsid w:val="085E716A"/>
    <w:rsid w:val="093A3733"/>
    <w:rsid w:val="097A6225"/>
    <w:rsid w:val="09D516AE"/>
    <w:rsid w:val="0A375EC4"/>
    <w:rsid w:val="0BEF4CA9"/>
    <w:rsid w:val="0C0B13B7"/>
    <w:rsid w:val="0CD67C16"/>
    <w:rsid w:val="0D006A41"/>
    <w:rsid w:val="0D132C19"/>
    <w:rsid w:val="0DA14309"/>
    <w:rsid w:val="0DCB34F3"/>
    <w:rsid w:val="0E042561"/>
    <w:rsid w:val="0E1A1D85"/>
    <w:rsid w:val="0EF25D19"/>
    <w:rsid w:val="0F071E5B"/>
    <w:rsid w:val="0F593064"/>
    <w:rsid w:val="10790FE5"/>
    <w:rsid w:val="10CF50A9"/>
    <w:rsid w:val="110D04F5"/>
    <w:rsid w:val="1125116C"/>
    <w:rsid w:val="11C24C0D"/>
    <w:rsid w:val="124E7371"/>
    <w:rsid w:val="127C3CFA"/>
    <w:rsid w:val="12BC78AF"/>
    <w:rsid w:val="132C233E"/>
    <w:rsid w:val="1356385F"/>
    <w:rsid w:val="15192D96"/>
    <w:rsid w:val="15897F1C"/>
    <w:rsid w:val="158C612C"/>
    <w:rsid w:val="1626576B"/>
    <w:rsid w:val="16E91CD9"/>
    <w:rsid w:val="16EF3DAF"/>
    <w:rsid w:val="17306175"/>
    <w:rsid w:val="17BD5C5B"/>
    <w:rsid w:val="183B1275"/>
    <w:rsid w:val="18B74DA0"/>
    <w:rsid w:val="199E386A"/>
    <w:rsid w:val="19DE010A"/>
    <w:rsid w:val="19E00326"/>
    <w:rsid w:val="1A5525A2"/>
    <w:rsid w:val="1A606D71"/>
    <w:rsid w:val="1A9D06BA"/>
    <w:rsid w:val="1BC33A5C"/>
    <w:rsid w:val="1BD77CCD"/>
    <w:rsid w:val="1BEF65FF"/>
    <w:rsid w:val="1CA23671"/>
    <w:rsid w:val="1CCB2BC8"/>
    <w:rsid w:val="1D2D3883"/>
    <w:rsid w:val="1D4330A6"/>
    <w:rsid w:val="1D7348AD"/>
    <w:rsid w:val="1E05210A"/>
    <w:rsid w:val="1F6E1F30"/>
    <w:rsid w:val="209B0B03"/>
    <w:rsid w:val="20BD316F"/>
    <w:rsid w:val="215A6C10"/>
    <w:rsid w:val="220426D8"/>
    <w:rsid w:val="238B30B1"/>
    <w:rsid w:val="23AE4FF1"/>
    <w:rsid w:val="24BF28E6"/>
    <w:rsid w:val="26FD3595"/>
    <w:rsid w:val="27660A94"/>
    <w:rsid w:val="27CB6172"/>
    <w:rsid w:val="27D36DD5"/>
    <w:rsid w:val="28A40771"/>
    <w:rsid w:val="2A8820F8"/>
    <w:rsid w:val="2A9071FF"/>
    <w:rsid w:val="2AC450FA"/>
    <w:rsid w:val="2AFE23BA"/>
    <w:rsid w:val="2B4B303E"/>
    <w:rsid w:val="2B836D64"/>
    <w:rsid w:val="2BA03472"/>
    <w:rsid w:val="2C271DE5"/>
    <w:rsid w:val="2C375E23"/>
    <w:rsid w:val="2C520C10"/>
    <w:rsid w:val="2CD755B9"/>
    <w:rsid w:val="2CFB2903"/>
    <w:rsid w:val="2D4B565F"/>
    <w:rsid w:val="2D7E5A35"/>
    <w:rsid w:val="2E2C714B"/>
    <w:rsid w:val="2E4647A4"/>
    <w:rsid w:val="2E5844D8"/>
    <w:rsid w:val="2EBD433B"/>
    <w:rsid w:val="2F792957"/>
    <w:rsid w:val="2FD1009E"/>
    <w:rsid w:val="30782C0F"/>
    <w:rsid w:val="308E5F8F"/>
    <w:rsid w:val="317909ED"/>
    <w:rsid w:val="318D26EA"/>
    <w:rsid w:val="325072C9"/>
    <w:rsid w:val="32FA790B"/>
    <w:rsid w:val="34C44675"/>
    <w:rsid w:val="35374E47"/>
    <w:rsid w:val="357B3327"/>
    <w:rsid w:val="35E86141"/>
    <w:rsid w:val="36CA5847"/>
    <w:rsid w:val="36EA5A89"/>
    <w:rsid w:val="37C676A0"/>
    <w:rsid w:val="386F66A6"/>
    <w:rsid w:val="38B95B73"/>
    <w:rsid w:val="38E01351"/>
    <w:rsid w:val="3AC32CD9"/>
    <w:rsid w:val="3BCC3E0F"/>
    <w:rsid w:val="3BD42E4E"/>
    <w:rsid w:val="3D0D2931"/>
    <w:rsid w:val="3D4E5423"/>
    <w:rsid w:val="3D917CF4"/>
    <w:rsid w:val="3F4A5777"/>
    <w:rsid w:val="3F645C2B"/>
    <w:rsid w:val="3F9609BC"/>
    <w:rsid w:val="40155D85"/>
    <w:rsid w:val="40880C4C"/>
    <w:rsid w:val="40FE4A6B"/>
    <w:rsid w:val="41076015"/>
    <w:rsid w:val="41166258"/>
    <w:rsid w:val="41EE2D31"/>
    <w:rsid w:val="4255260E"/>
    <w:rsid w:val="427D40B5"/>
    <w:rsid w:val="42A85B44"/>
    <w:rsid w:val="42F137BC"/>
    <w:rsid w:val="44E126D9"/>
    <w:rsid w:val="45723C79"/>
    <w:rsid w:val="458D0C53"/>
    <w:rsid w:val="46A71700"/>
    <w:rsid w:val="46E42955"/>
    <w:rsid w:val="46FF153C"/>
    <w:rsid w:val="4722653F"/>
    <w:rsid w:val="47F00E85"/>
    <w:rsid w:val="47F40975"/>
    <w:rsid w:val="47F60B91"/>
    <w:rsid w:val="482079BC"/>
    <w:rsid w:val="48CC544E"/>
    <w:rsid w:val="490C7F41"/>
    <w:rsid w:val="4913307D"/>
    <w:rsid w:val="492B03C7"/>
    <w:rsid w:val="498A77E3"/>
    <w:rsid w:val="4A4831FA"/>
    <w:rsid w:val="4A9B157C"/>
    <w:rsid w:val="4AEC627C"/>
    <w:rsid w:val="4B0C247A"/>
    <w:rsid w:val="4BBC17AA"/>
    <w:rsid w:val="4BF116A5"/>
    <w:rsid w:val="4C147838"/>
    <w:rsid w:val="4C1733D3"/>
    <w:rsid w:val="4CD15729"/>
    <w:rsid w:val="4D56161A"/>
    <w:rsid w:val="4D902EEE"/>
    <w:rsid w:val="4DE1199C"/>
    <w:rsid w:val="4DE73AE8"/>
    <w:rsid w:val="4E193662"/>
    <w:rsid w:val="4E265601"/>
    <w:rsid w:val="4E2B2C17"/>
    <w:rsid w:val="4E5C54C6"/>
    <w:rsid w:val="4E807407"/>
    <w:rsid w:val="4F5F526E"/>
    <w:rsid w:val="5095081C"/>
    <w:rsid w:val="50DE21C3"/>
    <w:rsid w:val="50F97A16"/>
    <w:rsid w:val="51385D77"/>
    <w:rsid w:val="51890380"/>
    <w:rsid w:val="51954F77"/>
    <w:rsid w:val="520261FE"/>
    <w:rsid w:val="52734B8D"/>
    <w:rsid w:val="52756B57"/>
    <w:rsid w:val="52854FEC"/>
    <w:rsid w:val="52CB6777"/>
    <w:rsid w:val="531E06C5"/>
    <w:rsid w:val="53246EC4"/>
    <w:rsid w:val="537B4CF2"/>
    <w:rsid w:val="538A6632"/>
    <w:rsid w:val="53AC65A8"/>
    <w:rsid w:val="53B37BAF"/>
    <w:rsid w:val="54147A44"/>
    <w:rsid w:val="54622E43"/>
    <w:rsid w:val="5486504B"/>
    <w:rsid w:val="55020B76"/>
    <w:rsid w:val="558772CD"/>
    <w:rsid w:val="55A44089"/>
    <w:rsid w:val="56666EE2"/>
    <w:rsid w:val="579B2BBB"/>
    <w:rsid w:val="5A711DD5"/>
    <w:rsid w:val="5AC4067B"/>
    <w:rsid w:val="5B797701"/>
    <w:rsid w:val="5CB07109"/>
    <w:rsid w:val="5D105DFA"/>
    <w:rsid w:val="5D551A5E"/>
    <w:rsid w:val="5F5F0972"/>
    <w:rsid w:val="5FAA6092"/>
    <w:rsid w:val="603911C4"/>
    <w:rsid w:val="60471B32"/>
    <w:rsid w:val="609D5BF6"/>
    <w:rsid w:val="6146603F"/>
    <w:rsid w:val="61D92C5E"/>
    <w:rsid w:val="628F156F"/>
    <w:rsid w:val="62E0001C"/>
    <w:rsid w:val="62EE2739"/>
    <w:rsid w:val="63041F5D"/>
    <w:rsid w:val="649265CE"/>
    <w:rsid w:val="64DB0A9B"/>
    <w:rsid w:val="64DE3D04"/>
    <w:rsid w:val="652A4D52"/>
    <w:rsid w:val="656C3DE9"/>
    <w:rsid w:val="667B0788"/>
    <w:rsid w:val="66B6356E"/>
    <w:rsid w:val="6712276E"/>
    <w:rsid w:val="67DD0FCE"/>
    <w:rsid w:val="696F5C56"/>
    <w:rsid w:val="69766FE4"/>
    <w:rsid w:val="69B41D9F"/>
    <w:rsid w:val="69C064B2"/>
    <w:rsid w:val="69D03A03"/>
    <w:rsid w:val="6A220F1A"/>
    <w:rsid w:val="6B6F3908"/>
    <w:rsid w:val="6B9320D0"/>
    <w:rsid w:val="6BD061AB"/>
    <w:rsid w:val="6BF01DD5"/>
    <w:rsid w:val="6C005E03"/>
    <w:rsid w:val="6D301BA0"/>
    <w:rsid w:val="6D366350"/>
    <w:rsid w:val="6E58315D"/>
    <w:rsid w:val="6EB91C70"/>
    <w:rsid w:val="6ED50C51"/>
    <w:rsid w:val="6FE729EA"/>
    <w:rsid w:val="7056191E"/>
    <w:rsid w:val="70C26FB3"/>
    <w:rsid w:val="71213CDA"/>
    <w:rsid w:val="72451C4A"/>
    <w:rsid w:val="727F515C"/>
    <w:rsid w:val="72A252EE"/>
    <w:rsid w:val="74675EA7"/>
    <w:rsid w:val="749D5D6D"/>
    <w:rsid w:val="74EF4186"/>
    <w:rsid w:val="753A35BC"/>
    <w:rsid w:val="75422471"/>
    <w:rsid w:val="75AB4EDB"/>
    <w:rsid w:val="75D237F5"/>
    <w:rsid w:val="760B6D06"/>
    <w:rsid w:val="76432944"/>
    <w:rsid w:val="766703E1"/>
    <w:rsid w:val="76DB0A32"/>
    <w:rsid w:val="76FF686B"/>
    <w:rsid w:val="78250553"/>
    <w:rsid w:val="7899684C"/>
    <w:rsid w:val="78E026CC"/>
    <w:rsid w:val="79515378"/>
    <w:rsid w:val="79C45B4A"/>
    <w:rsid w:val="79FA7747"/>
    <w:rsid w:val="7A7E219D"/>
    <w:rsid w:val="7B9A1258"/>
    <w:rsid w:val="7CCF4F32"/>
    <w:rsid w:val="7E7F0292"/>
    <w:rsid w:val="7ECF1219"/>
    <w:rsid w:val="7F833DB1"/>
    <w:rsid w:val="7FA02B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autoRedefine/>
    <w:qFormat/>
    <w:uiPriority w:val="0"/>
    <w:rPr>
      <w:color w:val="0000FF"/>
      <w:u w:val="single"/>
    </w:rPr>
  </w:style>
  <w:style w:type="paragraph" w:customStyle="1" w:styleId="10">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11">
    <w:name w:val="List Paragraph"/>
    <w:basedOn w:val="1"/>
    <w:qFormat/>
    <w:uiPriority w:val="34"/>
    <w:pPr>
      <w:ind w:firstLine="420" w:firstLineChars="200"/>
    </w:pPr>
  </w:style>
  <w:style w:type="paragraph" w:customStyle="1" w:styleId="12">
    <w:name w:val="默认段落字体 Para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csxqxx</Company>
  <Pages>2</Pages>
  <Words>1387</Words>
  <Characters>1453</Characters>
  <Lines>13</Lines>
  <Paragraphs>3</Paragraphs>
  <TotalTime>0</TotalTime>
  <ScaleCrop>false</ScaleCrop>
  <LinksUpToDate>false</LinksUpToDate>
  <CharactersWithSpaces>1481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2007-09-03T05:18:00Z</dcterms:created>
  <dc:creator>bgs1</dc:creator>
  <cp:lastModifiedBy>以翎</cp:lastModifiedBy>
  <cp:lastPrinted>2019-09-01T03:08:00Z</cp:lastPrinted>
  <dcterms:modified xsi:type="dcterms:W3CDTF">2024-09-30T05:19:51Z</dcterms:modified>
  <dc:title>第一、二周工作安排</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7CEF5125A8624CDB99231AC259C349BA_13</vt:lpwstr>
  </property>
</Properties>
</file>